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CDFE" w14:textId="2D2A18CF" w:rsidR="00AE1E7B" w:rsidRPr="00AE1E7B" w:rsidRDefault="00AE1E7B" w:rsidP="00AE1E7B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AE1E7B">
        <w:rPr>
          <w:rFonts w:asciiTheme="majorHAnsi" w:hAnsiTheme="majorHAnsi"/>
          <w:b/>
          <w:bCs/>
          <w:sz w:val="24"/>
          <w:szCs w:val="24"/>
        </w:rPr>
        <w:t>Ogłoszenie</w:t>
      </w:r>
    </w:p>
    <w:p w14:paraId="19A060E6" w14:textId="7869EAFC" w:rsidR="00AE1E7B" w:rsidRPr="00BB352F" w:rsidRDefault="00AE1E7B" w:rsidP="00AE1E7B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B352F">
        <w:rPr>
          <w:rFonts w:asciiTheme="majorHAnsi" w:hAnsiTheme="majorHAnsi"/>
          <w:b/>
          <w:sz w:val="24"/>
          <w:szCs w:val="24"/>
        </w:rPr>
        <w:t>Zakład Ubezpieczeń Społecznych III Oddział w Warszawie</w:t>
      </w:r>
      <w:r w:rsidRPr="00BB352F">
        <w:rPr>
          <w:rFonts w:asciiTheme="majorHAnsi" w:hAnsiTheme="majorHAnsi"/>
          <w:b/>
          <w:bCs/>
          <w:sz w:val="24"/>
          <w:szCs w:val="24"/>
        </w:rPr>
        <w:t xml:space="preserve">, </w:t>
      </w:r>
      <w:r w:rsidRPr="00BB352F">
        <w:rPr>
          <w:rFonts w:asciiTheme="majorHAnsi" w:hAnsiTheme="majorHAnsi"/>
          <w:b/>
          <w:bCs/>
          <w:sz w:val="24"/>
          <w:szCs w:val="24"/>
        </w:rPr>
        <w:br/>
        <w:t>00-701 Warszawa, ul. Czerniakowska 16</w:t>
      </w:r>
      <w:r w:rsidRPr="00BB352F">
        <w:rPr>
          <w:rFonts w:asciiTheme="majorHAnsi" w:hAnsiTheme="majorHAnsi"/>
          <w:b/>
          <w:bCs/>
          <w:sz w:val="24"/>
          <w:szCs w:val="24"/>
        </w:rPr>
        <w:br/>
        <w:t xml:space="preserve">ogłasza pisemny </w:t>
      </w:r>
      <w:r w:rsidR="00C34CB7">
        <w:rPr>
          <w:rFonts w:asciiTheme="majorHAnsi" w:hAnsiTheme="majorHAnsi"/>
          <w:b/>
          <w:bCs/>
          <w:sz w:val="24"/>
          <w:szCs w:val="24"/>
        </w:rPr>
        <w:t xml:space="preserve">publiczny </w:t>
      </w:r>
      <w:r w:rsidRPr="00BB352F">
        <w:rPr>
          <w:rFonts w:asciiTheme="majorHAnsi" w:hAnsiTheme="majorHAnsi"/>
          <w:b/>
          <w:bCs/>
          <w:sz w:val="24"/>
          <w:szCs w:val="24"/>
        </w:rPr>
        <w:t>przetarg na sprzedaż samochodów służbowych.</w:t>
      </w:r>
    </w:p>
    <w:p w14:paraId="75039EB8" w14:textId="0438086F" w:rsidR="00AE1E7B" w:rsidRPr="00BB352F" w:rsidRDefault="00AE1E7B" w:rsidP="00AE1E7B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B352F">
        <w:rPr>
          <w:rFonts w:asciiTheme="majorHAnsi" w:hAnsiTheme="majorHAnsi"/>
          <w:sz w:val="24"/>
          <w:szCs w:val="24"/>
        </w:rPr>
        <w:t>Organizatorem przetargu jest III Oddział</w:t>
      </w:r>
      <w:r w:rsidR="005C1127" w:rsidRPr="00BB352F">
        <w:rPr>
          <w:rFonts w:asciiTheme="majorHAnsi" w:hAnsiTheme="majorHAnsi"/>
          <w:sz w:val="24"/>
          <w:szCs w:val="24"/>
        </w:rPr>
        <w:t xml:space="preserve"> ZUS</w:t>
      </w:r>
      <w:r w:rsidRPr="00BB352F">
        <w:rPr>
          <w:rFonts w:asciiTheme="majorHAnsi" w:hAnsiTheme="majorHAnsi"/>
          <w:sz w:val="24"/>
          <w:szCs w:val="24"/>
        </w:rPr>
        <w:t xml:space="preserve"> w Warszawie przy ul. Czerniakowskiej 16.</w:t>
      </w:r>
    </w:p>
    <w:p w14:paraId="63BDEC6B" w14:textId="080E1D07" w:rsidR="00BB352F" w:rsidRPr="00BB352F" w:rsidRDefault="00AE1E7B" w:rsidP="00BB352F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BB352F">
        <w:rPr>
          <w:rFonts w:asciiTheme="majorHAnsi" w:hAnsiTheme="majorHAnsi"/>
          <w:sz w:val="24"/>
          <w:szCs w:val="24"/>
        </w:rPr>
        <w:t xml:space="preserve">Przedmiotem przetargu jest sprzedaż </w:t>
      </w:r>
      <w:r w:rsidR="00BB352F">
        <w:rPr>
          <w:rFonts w:asciiTheme="majorHAnsi" w:hAnsiTheme="majorHAnsi"/>
          <w:sz w:val="24"/>
          <w:szCs w:val="24"/>
        </w:rPr>
        <w:t xml:space="preserve">3 </w:t>
      </w:r>
      <w:r w:rsidRPr="00BB352F">
        <w:rPr>
          <w:rFonts w:asciiTheme="majorHAnsi" w:hAnsiTheme="majorHAnsi"/>
          <w:sz w:val="24"/>
          <w:szCs w:val="24"/>
        </w:rPr>
        <w:t>samochodów służbowych :</w:t>
      </w: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7993"/>
      </w:tblGrid>
      <w:tr w:rsidR="00C8394D" w:rsidRPr="00BB352F" w14:paraId="4BDEF182" w14:textId="77777777" w:rsidTr="00BB352F">
        <w:tc>
          <w:tcPr>
            <w:tcW w:w="799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88044DF" w14:textId="25EDCECE" w:rsidR="00C8394D" w:rsidRPr="00BB352F" w:rsidRDefault="00C8394D" w:rsidP="00BB352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="Aharoni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FORD FOCUS </w:t>
            </w:r>
            <w:r w:rsidRPr="00BB352F">
              <w:rPr>
                <w:rFonts w:asciiTheme="majorHAnsi" w:hAnsiTheme="majorHAnsi" w:cs="Arial"/>
                <w:b/>
                <w:sz w:val="22"/>
                <w:szCs w:val="22"/>
              </w:rPr>
              <w:t xml:space="preserve">o numerze rejestracyjnym WX 79887 </w:t>
            </w:r>
            <w:r w:rsidRPr="00BB352F">
              <w:rPr>
                <w:rFonts w:asciiTheme="majorHAnsi" w:hAnsiTheme="majorHAnsi" w:cs="Arial"/>
                <w:b/>
                <w:sz w:val="22"/>
                <w:szCs w:val="22"/>
              </w:rPr>
              <w:br/>
            </w: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Marka, model, wersja: </w:t>
            </w:r>
            <w:r w:rsidRPr="00BB352F">
              <w:rPr>
                <w:rFonts w:asciiTheme="majorHAnsi" w:hAnsiTheme="majorHAnsi" w:cs="Aharoni"/>
                <w:b/>
                <w:sz w:val="22"/>
                <w:szCs w:val="22"/>
              </w:rPr>
              <w:t>FORD FOCUS 1.6 MR’11 E5 TREND,</w:t>
            </w:r>
          </w:p>
        </w:tc>
      </w:tr>
      <w:tr w:rsidR="00C8394D" w:rsidRPr="00BB352F" w14:paraId="3B5058C1" w14:textId="77777777" w:rsidTr="00BB352F">
        <w:tc>
          <w:tcPr>
            <w:tcW w:w="7993" w:type="dxa"/>
            <w:tcBorders>
              <w:bottom w:val="nil"/>
            </w:tcBorders>
          </w:tcPr>
          <w:p w14:paraId="0079AAA9" w14:textId="77777777" w:rsidR="00BB352F" w:rsidRPr="00BB352F" w:rsidRDefault="00BB352F" w:rsidP="00BB352F">
            <w:pPr>
              <w:pStyle w:val="Akapitzlist"/>
              <w:spacing w:line="276" w:lineRule="auto"/>
              <w:ind w:left="1069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</w:p>
          <w:p w14:paraId="42E3E18B" w14:textId="750CA09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sz w:val="22"/>
                <w:szCs w:val="22"/>
              </w:rPr>
              <w:t xml:space="preserve">Rodzaj pojazdu, nadwozia: </w:t>
            </w:r>
            <w:r w:rsidRPr="00BB352F">
              <w:rPr>
                <w:rFonts w:asciiTheme="majorHAnsi" w:hAnsiTheme="majorHAnsi" w:cs="Aharoni"/>
                <w:b/>
                <w:sz w:val="22"/>
                <w:szCs w:val="22"/>
              </w:rPr>
              <w:t>KOMBI (UNIWERSALNE) 5 DRZWIOWE,</w:t>
            </w:r>
          </w:p>
        </w:tc>
      </w:tr>
      <w:tr w:rsidR="00C8394D" w:rsidRPr="00BB352F" w14:paraId="362ABC84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9B3FD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Rok produkcji: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2014 r.,</w:t>
            </w:r>
          </w:p>
        </w:tc>
      </w:tr>
      <w:tr w:rsidR="00C8394D" w:rsidRPr="00BB352F" w14:paraId="221AE666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ED1FF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Data pierwszej rejestracji: 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23.10.2014 r.,</w:t>
            </w:r>
          </w:p>
        </w:tc>
      </w:tr>
      <w:tr w:rsidR="00C8394D" w:rsidRPr="00BB352F" w14:paraId="37191785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9009B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Pojemność silnika: 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 1596 cm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,</w:t>
            </w:r>
          </w:p>
        </w:tc>
      </w:tr>
      <w:tr w:rsidR="00C8394D" w:rsidRPr="00BB352F" w14:paraId="452009CA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821A8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Moc silnika: 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92 kW,</w:t>
            </w:r>
          </w:p>
        </w:tc>
      </w:tr>
      <w:tr w:rsidR="00C8394D" w:rsidRPr="00BB352F" w14:paraId="04EEE754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6977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Rodzaj paliwa: 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BENZYNA,</w:t>
            </w:r>
          </w:p>
        </w:tc>
      </w:tr>
      <w:tr w:rsidR="00C8394D" w:rsidRPr="00BB352F" w14:paraId="5008A6E8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D46F9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Skrzynia biegów: 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MANUALNA ,</w:t>
            </w:r>
          </w:p>
        </w:tc>
      </w:tr>
      <w:tr w:rsidR="00C8394D" w:rsidRPr="00BB352F" w14:paraId="215AE53A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7F40F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 xml:space="preserve">Kolor nadwozia: 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SZARY 2-WARSTWOWY Z EFEKTEM METALICZNYM,</w:t>
            </w:r>
          </w:p>
        </w:tc>
      </w:tr>
      <w:tr w:rsidR="00C8394D" w:rsidRPr="00BB352F" w14:paraId="48A345B3" w14:textId="77777777" w:rsidTr="00BB352F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8ACA0" w14:textId="77777777" w:rsidR="00C8394D" w:rsidRPr="00BB352F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sz w:val="22"/>
                <w:szCs w:val="22"/>
              </w:rPr>
              <w:t xml:space="preserve">Numer VIN: </w:t>
            </w:r>
            <w:r w:rsidRPr="00BB352F">
              <w:rPr>
                <w:rFonts w:asciiTheme="majorHAnsi" w:hAnsiTheme="majorHAnsi" w:cs="Aharoni"/>
                <w:b/>
                <w:sz w:val="22"/>
                <w:szCs w:val="22"/>
              </w:rPr>
              <w:t>WF0LXXGCBLEP55129,</w:t>
            </w:r>
          </w:p>
        </w:tc>
      </w:tr>
      <w:tr w:rsidR="00C8394D" w:rsidRPr="00BB352F" w14:paraId="68B205C9" w14:textId="77777777" w:rsidTr="00BB352F">
        <w:trPr>
          <w:trHeight w:val="402"/>
        </w:trPr>
        <w:tc>
          <w:tcPr>
            <w:tcW w:w="7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5C7" w14:textId="77777777" w:rsidR="00C8394D" w:rsidRDefault="00C8394D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>Wskazania licznika</w:t>
            </w:r>
            <w:r w:rsidRPr="00412EEE">
              <w:rPr>
                <w:rFonts w:asciiTheme="majorHAnsi" w:hAnsiTheme="majorHAnsi" w:cs="Aharon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12EEE" w:rsidRPr="00412EEE">
              <w:rPr>
                <w:rFonts w:asciiTheme="majorHAnsi" w:hAnsiTheme="majorHAnsi" w:cs="Aharoni"/>
                <w:b/>
                <w:bCs/>
                <w:color w:val="000000" w:themeColor="text1"/>
                <w:sz w:val="22"/>
                <w:szCs w:val="22"/>
              </w:rPr>
              <w:t>179 614</w:t>
            </w:r>
            <w:r w:rsidRPr="00BB352F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  km (stan na dzień IX-2025 r.)</w:t>
            </w:r>
            <w:r w:rsidR="00F167F0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,</w:t>
            </w:r>
          </w:p>
          <w:p w14:paraId="0F9649DD" w14:textId="77777777" w:rsidR="00F167F0" w:rsidRDefault="00F167F0" w:rsidP="00BB352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>Data ważności badania technicznego</w:t>
            </w:r>
            <w:r w:rsidRPr="00F167F0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 10.10.2026 r.</w:t>
            </w:r>
          </w:p>
          <w:p w14:paraId="3AB5BA1F" w14:textId="061A2B2F" w:rsidR="00F167F0" w:rsidRPr="00BB352F" w:rsidRDefault="00F167F0" w:rsidP="00F167F0">
            <w:pPr>
              <w:pStyle w:val="Akapitzlist"/>
              <w:spacing w:line="276" w:lineRule="auto"/>
              <w:ind w:left="1069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</w:p>
        </w:tc>
      </w:tr>
      <w:tr w:rsidR="00C8394D" w:rsidRPr="00BB352F" w14:paraId="3921B6CC" w14:textId="77777777" w:rsidTr="00BB352F">
        <w:tc>
          <w:tcPr>
            <w:tcW w:w="7993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5546B39" w14:textId="77777777" w:rsidR="005F34F2" w:rsidRPr="00BB352F" w:rsidRDefault="00C8394D" w:rsidP="00BB352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CENA WYWOŁAWCZA</w:t>
            </w:r>
          </w:p>
          <w:p w14:paraId="1094D7A6" w14:textId="22A257A1" w:rsidR="00C8394D" w:rsidRPr="00BB352F" w:rsidRDefault="00C8394D" w:rsidP="00BB352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15 900,00 zł brutto (słownie: piętnaście tysięcy dziewięćset złotych 00/100).</w:t>
            </w:r>
          </w:p>
        </w:tc>
      </w:tr>
    </w:tbl>
    <w:p w14:paraId="4C8C213A" w14:textId="59081D4E" w:rsidR="00AE1E7B" w:rsidRPr="00BB352F" w:rsidRDefault="00AE1E7B" w:rsidP="00C8394D">
      <w:pPr>
        <w:pStyle w:val="Akapitzlist"/>
        <w:spacing w:line="360" w:lineRule="auto"/>
        <w:ind w:left="1069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5F211F2C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4D081E2C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3125F8B4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0603E7EC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140DD9E0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3964C3A4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77F48329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3688BB9C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1ECE2998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37679C58" w14:textId="77777777" w:rsidR="00BB352F" w:rsidRPr="00BB352F" w:rsidRDefault="00BB352F" w:rsidP="00BB352F">
      <w:pPr>
        <w:spacing w:line="360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p w14:paraId="52309A06" w14:textId="77777777" w:rsidR="00BB352F" w:rsidRPr="00BB352F" w:rsidRDefault="00BB352F" w:rsidP="00BB352F">
      <w:pPr>
        <w:spacing w:after="0" w:line="276" w:lineRule="auto"/>
        <w:jc w:val="both"/>
        <w:rPr>
          <w:rFonts w:asciiTheme="majorHAnsi" w:hAnsiTheme="majorHAnsi" w:cs="Aharoni"/>
          <w:color w:val="000000" w:themeColor="text1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7993"/>
      </w:tblGrid>
      <w:tr w:rsidR="005F34F2" w:rsidRPr="00BB352F" w14:paraId="7B36179A" w14:textId="77777777" w:rsidTr="00F167F0">
        <w:tc>
          <w:tcPr>
            <w:tcW w:w="7993" w:type="dxa"/>
            <w:shd w:val="clear" w:color="auto" w:fill="E8E8E8" w:themeFill="background2"/>
          </w:tcPr>
          <w:p w14:paraId="71F2AAB5" w14:textId="77777777" w:rsidR="005F34F2" w:rsidRPr="00BB352F" w:rsidRDefault="005F34F2" w:rsidP="00F167F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="Aharoni"/>
                <w:sz w:val="22"/>
                <w:szCs w:val="22"/>
              </w:rPr>
            </w:pP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FORD FOCUS </w:t>
            </w:r>
            <w:r w:rsidRPr="00BB352F">
              <w:rPr>
                <w:rFonts w:ascii="Calibri" w:hAnsi="Calibri" w:cs="Arial"/>
                <w:b/>
                <w:bCs/>
                <w:sz w:val="22"/>
                <w:szCs w:val="22"/>
              </w:rPr>
              <w:t>o numerze rejestracyjnym WX 72588</w:t>
            </w: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 </w:t>
            </w:r>
          </w:p>
          <w:p w14:paraId="21169A9C" w14:textId="3E2163DA" w:rsidR="005F34F2" w:rsidRPr="00BB352F" w:rsidRDefault="005F34F2" w:rsidP="00F167F0">
            <w:pPr>
              <w:pStyle w:val="Akapitzlist"/>
              <w:spacing w:line="276" w:lineRule="auto"/>
              <w:rPr>
                <w:rFonts w:asciiTheme="majorHAnsi" w:hAnsiTheme="majorHAnsi" w:cs="Aharoni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Marka, model, wersja: </w:t>
            </w:r>
            <w:r w:rsidRPr="00BB352F">
              <w:rPr>
                <w:rFonts w:cs="Aharoni"/>
                <w:b/>
                <w:sz w:val="22"/>
                <w:szCs w:val="22"/>
              </w:rPr>
              <w:t>FORD FOCUS 1.6 MR’11 E5 Trend</w:t>
            </w:r>
          </w:p>
        </w:tc>
      </w:tr>
      <w:tr w:rsidR="005F34F2" w:rsidRPr="00BB352F" w14:paraId="2839CF50" w14:textId="77777777" w:rsidTr="00F167F0">
        <w:trPr>
          <w:trHeight w:val="3044"/>
        </w:trPr>
        <w:tc>
          <w:tcPr>
            <w:tcW w:w="7993" w:type="dxa"/>
          </w:tcPr>
          <w:p w14:paraId="19DE0258" w14:textId="77777777" w:rsidR="00BB352F" w:rsidRPr="00BB352F" w:rsidRDefault="00BB352F" w:rsidP="00F167F0">
            <w:pPr>
              <w:pStyle w:val="Akapitzlist"/>
              <w:spacing w:line="276" w:lineRule="auto"/>
              <w:ind w:left="1069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</w:p>
          <w:p w14:paraId="796F1B9F" w14:textId="445F5F76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sz w:val="22"/>
                <w:szCs w:val="22"/>
              </w:rPr>
              <w:t xml:space="preserve">Rodzaj pojazdu, nadwozia: </w:t>
            </w:r>
            <w:r w:rsidRPr="00BB352F">
              <w:rPr>
                <w:rFonts w:cs="Aharoni"/>
                <w:b/>
                <w:sz w:val="22"/>
                <w:szCs w:val="22"/>
              </w:rPr>
              <w:t>KOMBI (UNIWERSALNE) 5 DRZWIOWE,</w:t>
            </w:r>
          </w:p>
          <w:p w14:paraId="36838C09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Rok produkcji: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2012 r.,</w:t>
            </w:r>
          </w:p>
          <w:p w14:paraId="6FA0170C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Data pierwszej rejestracji: 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21.09.2012 r.,</w:t>
            </w:r>
          </w:p>
          <w:p w14:paraId="6BA12922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Pojemność silnika: 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 1596 cm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,</w:t>
            </w:r>
          </w:p>
          <w:p w14:paraId="20B3EE45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Moc silnika: 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92 kW,</w:t>
            </w:r>
          </w:p>
          <w:p w14:paraId="31C89CB7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Rodzaj paliwa: 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BENZYNA,</w:t>
            </w:r>
          </w:p>
          <w:p w14:paraId="7830F58A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Skrzynia biegów: 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MANUALNA ,</w:t>
            </w:r>
          </w:p>
          <w:p w14:paraId="09489FE7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Kolor nadwozia: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SZARY 2-WARSTWOWY Z EFEKTEM METALICZNYM,</w:t>
            </w:r>
          </w:p>
          <w:p w14:paraId="422B22A1" w14:textId="77777777" w:rsidR="00BB352F" w:rsidRPr="00BB352F" w:rsidRDefault="00BB352F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="Aharoni"/>
                <w:b/>
                <w:sz w:val="22"/>
                <w:szCs w:val="22"/>
              </w:rPr>
            </w:pPr>
            <w:r w:rsidRPr="00BB352F">
              <w:rPr>
                <w:rFonts w:cs="Aharoni"/>
                <w:sz w:val="22"/>
                <w:szCs w:val="22"/>
              </w:rPr>
              <w:t xml:space="preserve">Numer VIN: </w:t>
            </w:r>
            <w:r w:rsidRPr="00BB352F">
              <w:rPr>
                <w:rFonts w:cs="Aharoni"/>
                <w:b/>
                <w:sz w:val="22"/>
                <w:szCs w:val="22"/>
              </w:rPr>
              <w:t>WF0LXXGCBLCE15402,</w:t>
            </w:r>
          </w:p>
          <w:p w14:paraId="5D808A34" w14:textId="77777777" w:rsidR="005F34F2" w:rsidRDefault="00BB352F" w:rsidP="00F167F0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Wskazania licznika: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174</w:t>
            </w:r>
            <w:r w:rsidR="00412EEE"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B352F">
              <w:rPr>
                <w:rFonts w:cs="Aharoni"/>
                <w:b/>
                <w:color w:val="000000" w:themeColor="text1"/>
                <w:sz w:val="22"/>
                <w:szCs w:val="22"/>
              </w:rPr>
              <w:t>236  km (stan na dzień IX-2025 r.)</w:t>
            </w:r>
            <w:r w:rsidR="00F167F0">
              <w:rPr>
                <w:rFonts w:cs="Aharoni"/>
                <w:b/>
                <w:color w:val="000000" w:themeColor="text1"/>
                <w:sz w:val="22"/>
                <w:szCs w:val="22"/>
              </w:rPr>
              <w:t>,</w:t>
            </w:r>
          </w:p>
          <w:p w14:paraId="2742D32B" w14:textId="39644877" w:rsidR="00F167F0" w:rsidRDefault="00F167F0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>Data ważności badania technicznego</w:t>
            </w:r>
            <w:r w:rsidRPr="00F167F0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09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.10.2026 r.</w:t>
            </w:r>
          </w:p>
          <w:p w14:paraId="65347357" w14:textId="49308DF6" w:rsidR="00F167F0" w:rsidRPr="00F167F0" w:rsidRDefault="00F167F0" w:rsidP="00F167F0">
            <w:pPr>
              <w:spacing w:line="276" w:lineRule="auto"/>
              <w:ind w:left="709"/>
              <w:rPr>
                <w:rFonts w:cs="Aharoni"/>
                <w:b/>
                <w:color w:val="000000" w:themeColor="text1"/>
                <w:sz w:val="22"/>
                <w:szCs w:val="22"/>
              </w:rPr>
            </w:pPr>
          </w:p>
        </w:tc>
      </w:tr>
      <w:tr w:rsidR="00BB352F" w:rsidRPr="00BB352F" w14:paraId="24389C15" w14:textId="77777777" w:rsidTr="00F167F0">
        <w:tc>
          <w:tcPr>
            <w:tcW w:w="7993" w:type="dxa"/>
            <w:shd w:val="clear" w:color="auto" w:fill="E8E8E8" w:themeFill="background2"/>
          </w:tcPr>
          <w:p w14:paraId="29A888E1" w14:textId="77777777" w:rsidR="00BB352F" w:rsidRPr="00BB352F" w:rsidRDefault="00BB352F" w:rsidP="00F167F0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CENA WYWOŁAWCZA</w:t>
            </w:r>
          </w:p>
          <w:p w14:paraId="1CCDF4E4" w14:textId="4197F4B6" w:rsidR="00BB352F" w:rsidRPr="00BB352F" w:rsidRDefault="00BB352F" w:rsidP="00F167F0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12 900,00 zł brutto (słownie: dwanaście tysięcy dziewięćset złotych 00/100).</w:t>
            </w:r>
          </w:p>
        </w:tc>
      </w:tr>
    </w:tbl>
    <w:p w14:paraId="1AAB6A28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B585FAF" w14:textId="77777777" w:rsidR="00C8394D" w:rsidRPr="00BB352F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1AEC688F" w14:textId="77777777" w:rsidR="00C8394D" w:rsidRDefault="00C8394D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5CE7C2E4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2C757FB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7A475ED1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6316D81D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511C8BD0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7A4D702C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1BB53165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2D4484B2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72E7554D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7FDA3D56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6CC6A7D5" w14:textId="77777777" w:rsidR="00F167F0" w:rsidRDefault="00F167F0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7993"/>
      </w:tblGrid>
      <w:tr w:rsidR="00BB352F" w:rsidRPr="00BB352F" w14:paraId="42FF9BD4" w14:textId="77777777" w:rsidTr="00BB352F">
        <w:trPr>
          <w:trHeight w:val="699"/>
        </w:trPr>
        <w:tc>
          <w:tcPr>
            <w:tcW w:w="799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46B49EC" w14:textId="6C2FCA95" w:rsidR="00BB352F" w:rsidRPr="00BB352F" w:rsidRDefault="00BB352F" w:rsidP="00BB352F">
            <w:pPr>
              <w:pStyle w:val="Akapitzlist"/>
              <w:numPr>
                <w:ilvl w:val="0"/>
                <w:numId w:val="7"/>
              </w:numPr>
              <w:spacing w:line="276" w:lineRule="auto"/>
              <w:ind w:left="714" w:hanging="357"/>
              <w:rPr>
                <w:rFonts w:cs="Aharoni"/>
                <w:color w:val="000000" w:themeColor="text1"/>
                <w:szCs w:val="24"/>
              </w:rPr>
            </w:pPr>
            <w:r w:rsidRPr="00BB352F">
              <w:rPr>
                <w:rFonts w:cs="Aharoni"/>
                <w:b/>
                <w:color w:val="000000" w:themeColor="text1"/>
              </w:rPr>
              <w:lastRenderedPageBreak/>
              <w:t xml:space="preserve">FORD TRANSIT </w:t>
            </w:r>
            <w:r w:rsidRPr="00BB352F">
              <w:rPr>
                <w:rFonts w:ascii="Calibri" w:hAnsi="Calibri" w:cs="Arial"/>
                <w:b/>
                <w:bCs/>
              </w:rPr>
              <w:t xml:space="preserve">o numerze rejestracyjnym WE 343 GS </w:t>
            </w:r>
            <w:r w:rsidRPr="00BB352F">
              <w:rPr>
                <w:rFonts w:asciiTheme="majorHAnsi" w:hAnsiTheme="majorHAnsi" w:cs="Arial"/>
                <w:b/>
                <w:sz w:val="22"/>
                <w:szCs w:val="22"/>
              </w:rPr>
              <w:br/>
            </w:r>
            <w:r w:rsidRPr="00BB352F">
              <w:rPr>
                <w:rFonts w:cs="Aharoni"/>
                <w:color w:val="000000" w:themeColor="text1"/>
                <w:sz w:val="22"/>
                <w:szCs w:val="22"/>
              </w:rPr>
              <w:t xml:space="preserve"> Marka, model, wersja: </w:t>
            </w:r>
            <w:r w:rsidRPr="00412EEE">
              <w:rPr>
                <w:rFonts w:cs="Aharoni"/>
                <w:b/>
                <w:szCs w:val="24"/>
              </w:rPr>
              <w:t>FORD FT 280 2.2TDCi MR’12 E5 2.8t S Trend</w:t>
            </w:r>
          </w:p>
        </w:tc>
      </w:tr>
      <w:tr w:rsidR="00412EEE" w:rsidRPr="00BB352F" w14:paraId="2062D9DD" w14:textId="77777777" w:rsidTr="00BE4B1B">
        <w:tc>
          <w:tcPr>
            <w:tcW w:w="7993" w:type="dxa"/>
            <w:tcBorders>
              <w:bottom w:val="nil"/>
            </w:tcBorders>
          </w:tcPr>
          <w:p w14:paraId="3B6ED3B2" w14:textId="77777777" w:rsidR="00412EEE" w:rsidRPr="00412EEE" w:rsidRDefault="00412EEE" w:rsidP="00412EEE">
            <w:pPr>
              <w:pStyle w:val="Akapitzlist"/>
              <w:spacing w:line="276" w:lineRule="auto"/>
              <w:ind w:left="1069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</w:p>
          <w:p w14:paraId="11526113" w14:textId="71BB59BE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sz w:val="22"/>
                <w:szCs w:val="22"/>
              </w:rPr>
              <w:t xml:space="preserve">Rodzaj pojazdu, nadwozia: </w:t>
            </w:r>
            <w:r w:rsidRPr="000459AA">
              <w:rPr>
                <w:rFonts w:cs="Aharoni"/>
                <w:b/>
                <w:sz w:val="22"/>
                <w:szCs w:val="22"/>
              </w:rPr>
              <w:t xml:space="preserve">ciężarowy, </w:t>
            </w:r>
            <w:r w:rsidRPr="000459AA">
              <w:rPr>
                <w:rFonts w:cs="Aharoni"/>
                <w:b/>
                <w:szCs w:val="24"/>
              </w:rPr>
              <w:t>furgon 4 drzwiowy 3+3 osobowy</w:t>
            </w:r>
          </w:p>
        </w:tc>
      </w:tr>
      <w:tr w:rsidR="00412EEE" w:rsidRPr="00BB352F" w14:paraId="1AF346FC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CC376" w14:textId="5648D93B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Rok produkcji: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2013 r.,</w:t>
            </w:r>
          </w:p>
        </w:tc>
      </w:tr>
      <w:tr w:rsidR="00412EEE" w:rsidRPr="00BB352F" w14:paraId="76D9D311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6DF1B" w14:textId="1BC23948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Data pierwszej rejestracji: 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19.12.2013 r.,</w:t>
            </w:r>
          </w:p>
        </w:tc>
      </w:tr>
      <w:tr w:rsidR="00412EEE" w:rsidRPr="00BB352F" w14:paraId="4A51BBC7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31F3A" w14:textId="1FD3AF8D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Pojemność silnika: 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 2198 cm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12EEE" w:rsidRPr="00BB352F" w14:paraId="045B2447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949D" w14:textId="534810E4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Moc silnika: 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92 kW,</w:t>
            </w:r>
          </w:p>
        </w:tc>
      </w:tr>
      <w:tr w:rsidR="00412EEE" w:rsidRPr="00BB352F" w14:paraId="7C8A919F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B7815" w14:textId="014AE6DA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Rodzaj paliwa: 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olej napędowy,</w:t>
            </w:r>
          </w:p>
        </w:tc>
      </w:tr>
      <w:tr w:rsidR="00412EEE" w:rsidRPr="00BB352F" w14:paraId="318CCE9F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1725A" w14:textId="2029B48C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Skrzynia biegów: 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manualna ,</w:t>
            </w:r>
          </w:p>
        </w:tc>
      </w:tr>
      <w:tr w:rsidR="00412EEE" w:rsidRPr="00BB352F" w14:paraId="766C80C1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F8135" w14:textId="504E8680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Kolor nadwozia: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szary 2-warstwowy z efektem metalicznym,</w:t>
            </w:r>
          </w:p>
        </w:tc>
      </w:tr>
      <w:tr w:rsidR="00412EEE" w:rsidRPr="00BB352F" w14:paraId="44BF2E1F" w14:textId="77777777" w:rsidTr="00BE4B1B">
        <w:tc>
          <w:tcPr>
            <w:tcW w:w="7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4564A" w14:textId="370EFE74" w:rsidR="00412EEE" w:rsidRPr="00BB352F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0459AA">
              <w:rPr>
                <w:rFonts w:cs="Aharoni"/>
                <w:sz w:val="22"/>
                <w:szCs w:val="22"/>
              </w:rPr>
              <w:t xml:space="preserve">Numer VIN: </w:t>
            </w:r>
            <w:r w:rsidRPr="000459AA">
              <w:rPr>
                <w:rFonts w:cs="Aharoni"/>
                <w:b/>
                <w:sz w:val="22"/>
                <w:szCs w:val="22"/>
              </w:rPr>
              <w:t>WF0XXXTTFXDK84742,</w:t>
            </w:r>
          </w:p>
        </w:tc>
      </w:tr>
      <w:tr w:rsidR="00412EEE" w:rsidRPr="00BB352F" w14:paraId="7C428200" w14:textId="77777777" w:rsidTr="00BE4B1B">
        <w:trPr>
          <w:trHeight w:val="402"/>
        </w:trPr>
        <w:tc>
          <w:tcPr>
            <w:tcW w:w="7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473" w14:textId="77777777" w:rsidR="00412EEE" w:rsidRPr="00F167F0" w:rsidRDefault="00412EEE" w:rsidP="00412EE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 w:rsidRPr="000459AA">
              <w:rPr>
                <w:rFonts w:cs="Aharoni"/>
                <w:color w:val="000000" w:themeColor="text1"/>
                <w:sz w:val="22"/>
                <w:szCs w:val="22"/>
              </w:rPr>
              <w:t xml:space="preserve">Wskazania licznika: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249</w:t>
            </w:r>
            <w:r>
              <w:rPr>
                <w:rFonts w:cs="Aharon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459AA">
              <w:rPr>
                <w:rFonts w:cs="Aharoni"/>
                <w:b/>
                <w:color w:val="000000" w:themeColor="text1"/>
                <w:sz w:val="22"/>
                <w:szCs w:val="22"/>
              </w:rPr>
              <w:t>735  km (stan na dzień IX-2025 r.)</w:t>
            </w:r>
            <w:r w:rsidR="00F167F0">
              <w:rPr>
                <w:rFonts w:cs="Aharoni"/>
                <w:b/>
                <w:color w:val="000000" w:themeColor="text1"/>
                <w:sz w:val="22"/>
                <w:szCs w:val="22"/>
              </w:rPr>
              <w:t>,</w:t>
            </w:r>
          </w:p>
          <w:p w14:paraId="6356D250" w14:textId="2927CD1C" w:rsidR="00F167F0" w:rsidRDefault="00F167F0" w:rsidP="00F167F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haroni"/>
                <w:color w:val="000000" w:themeColor="text1"/>
                <w:sz w:val="22"/>
                <w:szCs w:val="22"/>
              </w:rPr>
              <w:t>Data ważności badania technicznego</w:t>
            </w:r>
            <w:r w:rsidRPr="00F167F0"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17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02</w:t>
            </w:r>
            <w:r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  <w:t>.2026 r.</w:t>
            </w:r>
          </w:p>
          <w:p w14:paraId="755941E9" w14:textId="4E2AB46E" w:rsidR="00F167F0" w:rsidRPr="00BB352F" w:rsidRDefault="00F167F0" w:rsidP="00F167F0">
            <w:pPr>
              <w:pStyle w:val="Akapitzlist"/>
              <w:spacing w:line="276" w:lineRule="auto"/>
              <w:ind w:left="1069"/>
              <w:rPr>
                <w:rFonts w:asciiTheme="majorHAnsi" w:hAnsiTheme="majorHAnsi" w:cs="Aharoni"/>
                <w:b/>
                <w:color w:val="000000" w:themeColor="text1"/>
                <w:sz w:val="22"/>
                <w:szCs w:val="22"/>
              </w:rPr>
            </w:pPr>
          </w:p>
        </w:tc>
      </w:tr>
      <w:tr w:rsidR="00BB352F" w:rsidRPr="00BB352F" w14:paraId="4E7F44C9" w14:textId="77777777" w:rsidTr="00BE4B1B">
        <w:tc>
          <w:tcPr>
            <w:tcW w:w="7993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1E822BAB" w14:textId="77777777" w:rsidR="00BB352F" w:rsidRPr="00BB352F" w:rsidRDefault="00BB352F" w:rsidP="00BB352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CENA WYWOŁAWCZA</w:t>
            </w:r>
          </w:p>
          <w:p w14:paraId="02D207BB" w14:textId="0E716B08" w:rsidR="00BB352F" w:rsidRPr="00BB352F" w:rsidRDefault="00BB352F" w:rsidP="00BB352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00,00 zł brutto (słownie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: dwanaście tysięcy pięćset</w:t>
            </w:r>
            <w:r w:rsidR="00412E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BB352F">
              <w:rPr>
                <w:rFonts w:asciiTheme="majorHAnsi" w:hAnsiTheme="majorHAnsi"/>
                <w:b/>
                <w:bCs/>
                <w:sz w:val="22"/>
                <w:szCs w:val="22"/>
              </w:rPr>
              <w:t>złotych 00/100).</w:t>
            </w:r>
          </w:p>
        </w:tc>
      </w:tr>
    </w:tbl>
    <w:p w14:paraId="4DE27706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1A004E75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B2734CC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2E29CABD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640A5C1E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2BF9F0C6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63F698B2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EAD0D8E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1014EDE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058655DF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4157928A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5320ED30" w14:textId="77777777" w:rsidR="00BB352F" w:rsidRDefault="00BB352F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6AE30765" w14:textId="77777777" w:rsidR="00F167F0" w:rsidRPr="00BB352F" w:rsidRDefault="00F167F0" w:rsidP="00C8394D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3C494D70" w14:textId="5AC2B79D" w:rsidR="005656A4" w:rsidRPr="00BB352F" w:rsidRDefault="00AE1E7B" w:rsidP="005C11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>Przeznaczon</w:t>
      </w:r>
      <w:r w:rsidR="005656A4" w:rsidRPr="00BB352F">
        <w:rPr>
          <w:rFonts w:asciiTheme="majorHAnsi" w:hAnsiTheme="majorHAnsi" w:cs="Aharoni"/>
          <w:color w:val="000000" w:themeColor="text1"/>
          <w:sz w:val="24"/>
          <w:szCs w:val="24"/>
        </w:rPr>
        <w:t>e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do sprzedaży samoch</w:t>
      </w:r>
      <w:r w:rsidR="005656A4" w:rsidRPr="00BB352F">
        <w:rPr>
          <w:rFonts w:asciiTheme="majorHAnsi" w:hAnsiTheme="majorHAnsi" w:cs="Aharoni"/>
          <w:color w:val="000000" w:themeColor="text1"/>
          <w:sz w:val="24"/>
          <w:szCs w:val="24"/>
        </w:rPr>
        <w:t>ody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był</w:t>
      </w:r>
      <w:r w:rsidR="005656A4" w:rsidRPr="00BB352F">
        <w:rPr>
          <w:rFonts w:asciiTheme="majorHAnsi" w:hAnsiTheme="majorHAnsi" w:cs="Aharoni"/>
          <w:color w:val="000000" w:themeColor="text1"/>
          <w:sz w:val="24"/>
          <w:szCs w:val="24"/>
        </w:rPr>
        <w:t>y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wykorzystywan</w:t>
      </w:r>
      <w:r w:rsidR="005656A4" w:rsidRPr="00BB352F">
        <w:rPr>
          <w:rFonts w:asciiTheme="majorHAnsi" w:hAnsiTheme="majorHAnsi" w:cs="Aharoni"/>
          <w:color w:val="000000" w:themeColor="text1"/>
          <w:sz w:val="24"/>
          <w:szCs w:val="24"/>
        </w:rPr>
        <w:t>e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na potrzeby własne Zakładu. Pojazd</w:t>
      </w:r>
      <w:r w:rsidR="005656A4" w:rsidRPr="00BB352F">
        <w:rPr>
          <w:rFonts w:asciiTheme="majorHAnsi" w:hAnsiTheme="majorHAnsi" w:cs="Aharoni"/>
          <w:color w:val="000000" w:themeColor="text1"/>
          <w:sz w:val="24"/>
          <w:szCs w:val="24"/>
        </w:rPr>
        <w:t>y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nie jest objęty żadną gwarancją. </w:t>
      </w:r>
    </w:p>
    <w:p w14:paraId="3E23101A" w14:textId="71707A8E" w:rsidR="005656A4" w:rsidRPr="00BB352F" w:rsidRDefault="005656A4" w:rsidP="005C11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Szczegółowy opis pojazdów znajduje się w ocenie technicznej rzeczoznawcy stanowiącej </w:t>
      </w:r>
      <w:r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załącznik nr 1a</w:t>
      </w:r>
      <w:r w:rsidR="005C1127"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, 1b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oraz </w:t>
      </w:r>
      <w:r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1</w:t>
      </w:r>
      <w:r w:rsidR="005C1127"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c</w:t>
      </w:r>
      <w:r w:rsidRPr="00BB352F">
        <w:rPr>
          <w:rFonts w:asciiTheme="majorHAnsi" w:hAnsiTheme="majorHAnsi" w:cs="Aharoni"/>
          <w:color w:val="000000" w:themeColor="text1"/>
          <w:sz w:val="24"/>
          <w:szCs w:val="24"/>
        </w:rPr>
        <w:t xml:space="preserve"> Regulaminu przetargu.</w:t>
      </w:r>
    </w:p>
    <w:p w14:paraId="057585D2" w14:textId="77777777" w:rsidR="00155A68" w:rsidRPr="00BB352F" w:rsidRDefault="005C1127" w:rsidP="00155A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  <w:r w:rsidRPr="00BB352F">
        <w:rPr>
          <w:rFonts w:asciiTheme="majorHAnsi" w:hAnsiTheme="majorHAnsi"/>
          <w:sz w:val="24"/>
          <w:szCs w:val="24"/>
        </w:rPr>
        <w:t xml:space="preserve">Wszelkie informacje dotyczące sprzedaży pojazdów zostały zawarte w Regulaminie przetargu stanowiącym </w:t>
      </w:r>
      <w:r w:rsidRPr="00BB352F">
        <w:rPr>
          <w:rFonts w:asciiTheme="majorHAnsi" w:hAnsiTheme="majorHAnsi"/>
          <w:b/>
          <w:bCs/>
          <w:sz w:val="24"/>
          <w:szCs w:val="24"/>
        </w:rPr>
        <w:t xml:space="preserve">załącznik nr 1 </w:t>
      </w:r>
      <w:r w:rsidRPr="00BB352F">
        <w:rPr>
          <w:rFonts w:asciiTheme="majorHAnsi" w:hAnsiTheme="majorHAnsi"/>
          <w:sz w:val="24"/>
          <w:szCs w:val="24"/>
        </w:rPr>
        <w:t>niniejszego ogłoszenia.</w:t>
      </w:r>
    </w:p>
    <w:p w14:paraId="10CADF88" w14:textId="546F36D9" w:rsidR="00AE1E7B" w:rsidRPr="00C34CB7" w:rsidRDefault="005C1127" w:rsidP="00155A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  <w:r w:rsidRPr="00BB352F">
        <w:rPr>
          <w:rFonts w:asciiTheme="majorHAnsi" w:hAnsiTheme="majorHAnsi" w:cs="Aharoni"/>
          <w:sz w:val="24"/>
          <w:szCs w:val="24"/>
        </w:rPr>
        <w:t xml:space="preserve">Pojazdy można oglądać w dni powszednie </w:t>
      </w:r>
      <w:r w:rsidRPr="00BB352F">
        <w:rPr>
          <w:rFonts w:asciiTheme="majorHAnsi" w:hAnsiTheme="majorHAnsi" w:cs="Aharoni"/>
          <w:b/>
          <w:bCs/>
          <w:sz w:val="24"/>
          <w:szCs w:val="24"/>
        </w:rPr>
        <w:t xml:space="preserve">od dnia </w:t>
      </w:r>
      <w:r w:rsidR="007E29A1">
        <w:rPr>
          <w:rFonts w:asciiTheme="majorHAnsi" w:hAnsiTheme="majorHAnsi" w:cs="Aharoni"/>
          <w:b/>
          <w:bCs/>
          <w:sz w:val="24"/>
          <w:szCs w:val="24"/>
        </w:rPr>
        <w:t>12</w:t>
      </w:r>
      <w:r w:rsidRPr="00BB352F">
        <w:rPr>
          <w:rFonts w:asciiTheme="majorHAnsi" w:hAnsiTheme="majorHAnsi" w:cs="Aharoni"/>
          <w:b/>
          <w:bCs/>
          <w:sz w:val="24"/>
          <w:szCs w:val="24"/>
        </w:rPr>
        <w:t xml:space="preserve">.11.2025 r. do dnia </w:t>
      </w:r>
      <w:r w:rsidR="007E29A1">
        <w:rPr>
          <w:rFonts w:asciiTheme="majorHAnsi" w:hAnsiTheme="majorHAnsi" w:cs="Aharoni"/>
          <w:b/>
          <w:bCs/>
          <w:sz w:val="24"/>
          <w:szCs w:val="24"/>
        </w:rPr>
        <w:t>21</w:t>
      </w:r>
      <w:r w:rsidRPr="00BB352F">
        <w:rPr>
          <w:rFonts w:asciiTheme="majorHAnsi" w:hAnsiTheme="majorHAnsi" w:cs="Aharoni"/>
          <w:b/>
          <w:bCs/>
          <w:sz w:val="24"/>
          <w:szCs w:val="24"/>
        </w:rPr>
        <w:t xml:space="preserve">.11.2025 r. </w:t>
      </w:r>
      <w:r w:rsidRPr="00BB352F">
        <w:rPr>
          <w:rFonts w:asciiTheme="majorHAnsi" w:hAnsiTheme="majorHAnsi" w:cs="Aharoni"/>
          <w:b/>
          <w:bCs/>
          <w:sz w:val="24"/>
          <w:szCs w:val="24"/>
        </w:rPr>
        <w:br/>
      </w:r>
      <w:r w:rsidRPr="00BB352F">
        <w:rPr>
          <w:rFonts w:asciiTheme="majorHAnsi" w:hAnsiTheme="majorHAnsi" w:cs="Aharoni"/>
          <w:sz w:val="24"/>
          <w:szCs w:val="24"/>
        </w:rPr>
        <w:t>w godzinach od 10:00 do 13:00 na terenie siedziby III Oddziału ZUS w Warszawie, po uprzednim uzgodnieniu telefonicznym pod numerem</w:t>
      </w:r>
      <w:r w:rsidR="00155A68" w:rsidRPr="00BB352F">
        <w:rPr>
          <w:rFonts w:asciiTheme="majorHAnsi" w:hAnsiTheme="majorHAnsi" w:cs="Aharoni"/>
          <w:sz w:val="24"/>
          <w:szCs w:val="24"/>
        </w:rPr>
        <w:t>:</w:t>
      </w:r>
      <w:r w:rsidRPr="00BB352F">
        <w:rPr>
          <w:rFonts w:asciiTheme="majorHAnsi" w:hAnsiTheme="majorHAnsi" w:cs="Aharoni"/>
          <w:sz w:val="24"/>
          <w:szCs w:val="24"/>
        </w:rPr>
        <w:t xml:space="preserve"> </w:t>
      </w:r>
      <w:r w:rsidR="00155A68" w:rsidRPr="00BB352F">
        <w:rPr>
          <w:rFonts w:asciiTheme="majorHAnsi" w:hAnsiTheme="majorHAnsi" w:cs="Aharoni"/>
          <w:sz w:val="24"/>
          <w:szCs w:val="24"/>
        </w:rPr>
        <w:t>022 8904379, 502 006</w:t>
      </w:r>
      <w:r w:rsidR="00C34CB7">
        <w:rPr>
          <w:rFonts w:asciiTheme="majorHAnsi" w:hAnsiTheme="majorHAnsi" w:cs="Aharoni"/>
          <w:sz w:val="24"/>
          <w:szCs w:val="24"/>
        </w:rPr>
        <w:t> </w:t>
      </w:r>
      <w:r w:rsidR="00155A68" w:rsidRPr="00BB352F">
        <w:rPr>
          <w:rFonts w:asciiTheme="majorHAnsi" w:hAnsiTheme="majorHAnsi" w:cs="Aharoni"/>
          <w:sz w:val="24"/>
          <w:szCs w:val="24"/>
        </w:rPr>
        <w:t>856.</w:t>
      </w:r>
    </w:p>
    <w:p w14:paraId="0C537E23" w14:textId="77777777" w:rsidR="00F167F0" w:rsidRPr="00F167F0" w:rsidRDefault="00155A68" w:rsidP="00155A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  <w:r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Termin składania ofert – do 2</w:t>
      </w:r>
      <w:r w:rsidR="007E29A1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>5</w:t>
      </w:r>
      <w:r w:rsidRPr="00BB352F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 xml:space="preserve"> listopada 2025 do godziny 10:00.</w:t>
      </w:r>
      <w:r w:rsidR="00F167F0">
        <w:rPr>
          <w:rFonts w:asciiTheme="majorHAnsi" w:hAnsiTheme="majorHAnsi" w:cs="Aharoni"/>
          <w:b/>
          <w:bCs/>
          <w:color w:val="000000" w:themeColor="text1"/>
          <w:sz w:val="24"/>
          <w:szCs w:val="24"/>
        </w:rPr>
        <w:t xml:space="preserve"> </w:t>
      </w:r>
    </w:p>
    <w:p w14:paraId="61A3ED0C" w14:textId="77777777" w:rsidR="00F167F0" w:rsidRPr="00C34CB7" w:rsidRDefault="00F167F0" w:rsidP="00F167F0">
      <w:pPr>
        <w:pStyle w:val="Akapitzlist"/>
        <w:numPr>
          <w:ilvl w:val="0"/>
          <w:numId w:val="2"/>
        </w:numPr>
        <w:tabs>
          <w:tab w:val="left" w:pos="0"/>
        </w:tabs>
        <w:spacing w:after="240" w:line="360" w:lineRule="auto"/>
        <w:jc w:val="both"/>
        <w:rPr>
          <w:rFonts w:asciiTheme="majorHAnsi" w:hAnsiTheme="majorHAnsi" w:cs="Calibri"/>
          <w:bCs/>
          <w:sz w:val="24"/>
          <w:szCs w:val="24"/>
        </w:rPr>
      </w:pPr>
      <w:r w:rsidRPr="00C34CB7">
        <w:rPr>
          <w:rFonts w:asciiTheme="majorHAnsi" w:hAnsiTheme="majorHAnsi" w:cs="Calibri"/>
          <w:sz w:val="24"/>
          <w:szCs w:val="24"/>
        </w:rPr>
        <w:t>Oferty należy składać wyłącznie za pośrednictwem poczty elektronicznej na adres</w:t>
      </w:r>
      <w:r>
        <w:rPr>
          <w:rFonts w:asciiTheme="majorHAnsi" w:hAnsiTheme="majorHAnsi" w:cs="Calibri"/>
          <w:sz w:val="24"/>
          <w:szCs w:val="24"/>
        </w:rPr>
        <w:t xml:space="preserve">y wskazane w Regulaminie przetargu. </w:t>
      </w:r>
      <w:r w:rsidRPr="00C34CB7">
        <w:rPr>
          <w:rFonts w:asciiTheme="majorHAnsi" w:hAnsiTheme="majorHAnsi" w:cs="Calibri"/>
          <w:bCs/>
          <w:sz w:val="24"/>
          <w:szCs w:val="24"/>
        </w:rPr>
        <w:t xml:space="preserve">Decydująca jest data i godzina wpływu oferty na wskazany adres poczty elektronicznej. </w:t>
      </w:r>
    </w:p>
    <w:p w14:paraId="68C9C2CB" w14:textId="77777777" w:rsidR="00F167F0" w:rsidRPr="00C34CB7" w:rsidRDefault="00F167F0" w:rsidP="00F167F0">
      <w:pPr>
        <w:pStyle w:val="Akapitzlist"/>
        <w:tabs>
          <w:tab w:val="left" w:pos="0"/>
        </w:tabs>
        <w:spacing w:after="240" w:line="360" w:lineRule="auto"/>
        <w:rPr>
          <w:rFonts w:asciiTheme="majorHAnsi" w:hAnsiTheme="majorHAnsi" w:cs="Calibri"/>
          <w:bCs/>
          <w:sz w:val="24"/>
          <w:szCs w:val="24"/>
        </w:rPr>
      </w:pPr>
      <w:r w:rsidRPr="00C34CB7">
        <w:rPr>
          <w:rFonts w:asciiTheme="majorHAnsi" w:hAnsiTheme="majorHAnsi" w:cs="Calibri"/>
          <w:bCs/>
          <w:sz w:val="24"/>
          <w:szCs w:val="24"/>
        </w:rPr>
        <w:t xml:space="preserve">Uwaga! Wielkość przesłanego pliku nie może przekraczać  10 megabajtów (MB).  </w:t>
      </w:r>
    </w:p>
    <w:p w14:paraId="235041FE" w14:textId="1F42D2FE" w:rsidR="00155A68" w:rsidRPr="00BB352F" w:rsidRDefault="00155A68" w:rsidP="00F167F0">
      <w:pPr>
        <w:pStyle w:val="Akapitzlist"/>
        <w:spacing w:line="360" w:lineRule="auto"/>
        <w:jc w:val="both"/>
        <w:rPr>
          <w:rFonts w:asciiTheme="majorHAnsi" w:hAnsiTheme="majorHAnsi" w:cs="Aharoni"/>
          <w:color w:val="000000" w:themeColor="text1"/>
          <w:sz w:val="24"/>
          <w:szCs w:val="24"/>
        </w:rPr>
      </w:pPr>
    </w:p>
    <w:p w14:paraId="356803E9" w14:textId="77777777" w:rsidR="00155A68" w:rsidRPr="00BB352F" w:rsidRDefault="00155A68" w:rsidP="00155A68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51EE181B" w14:textId="77777777" w:rsidR="00AE1E7B" w:rsidRPr="00BB352F" w:rsidRDefault="00AE1E7B" w:rsidP="00AE1E7B">
      <w:pPr>
        <w:autoSpaceDE w:val="0"/>
        <w:autoSpaceDN w:val="0"/>
        <w:adjustRightInd w:val="0"/>
        <w:spacing w:after="240" w:line="360" w:lineRule="auto"/>
        <w:jc w:val="center"/>
        <w:outlineLvl w:val="0"/>
        <w:rPr>
          <w:rFonts w:ascii="Calibri" w:hAnsi="Calibri" w:cs="Arial"/>
          <w:b/>
          <w:sz w:val="24"/>
          <w:szCs w:val="24"/>
        </w:rPr>
      </w:pPr>
    </w:p>
    <w:p w14:paraId="45383F3A" w14:textId="77777777" w:rsidR="00522431" w:rsidRPr="00BB352F" w:rsidRDefault="00522431">
      <w:pPr>
        <w:rPr>
          <w:sz w:val="24"/>
          <w:szCs w:val="24"/>
        </w:rPr>
      </w:pPr>
    </w:p>
    <w:sectPr w:rsidR="00522431" w:rsidRPr="00BB352F" w:rsidSect="00BB352F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6D1B" w14:textId="77777777" w:rsidR="00BB093D" w:rsidRDefault="00BB093D" w:rsidP="00BB352F">
      <w:pPr>
        <w:spacing w:after="0" w:line="240" w:lineRule="auto"/>
      </w:pPr>
      <w:r>
        <w:separator/>
      </w:r>
    </w:p>
  </w:endnote>
  <w:endnote w:type="continuationSeparator" w:id="0">
    <w:p w14:paraId="0ACF5D23" w14:textId="77777777" w:rsidR="00BB093D" w:rsidRDefault="00BB093D" w:rsidP="00BB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6787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00BCFF" w14:textId="56C12E07" w:rsidR="00F167F0" w:rsidRDefault="00F167F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270365C" w14:textId="77777777" w:rsidR="00F167F0" w:rsidRDefault="00F16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DF66" w14:textId="77777777" w:rsidR="00BB093D" w:rsidRDefault="00BB093D" w:rsidP="00BB352F">
      <w:pPr>
        <w:spacing w:after="0" w:line="240" w:lineRule="auto"/>
      </w:pPr>
      <w:r>
        <w:separator/>
      </w:r>
    </w:p>
  </w:footnote>
  <w:footnote w:type="continuationSeparator" w:id="0">
    <w:p w14:paraId="7CE6739E" w14:textId="77777777" w:rsidR="00BB093D" w:rsidRDefault="00BB093D" w:rsidP="00BB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A41"/>
    <w:multiLevelType w:val="hybridMultilevel"/>
    <w:tmpl w:val="6F9A07DC"/>
    <w:lvl w:ilvl="0" w:tplc="D5E8E13E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="Aharoni"/>
        <w:b/>
        <w:bCs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C37B42"/>
    <w:multiLevelType w:val="hybridMultilevel"/>
    <w:tmpl w:val="C202600E"/>
    <w:lvl w:ilvl="0" w:tplc="4F9C895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21D"/>
    <w:multiLevelType w:val="hybridMultilevel"/>
    <w:tmpl w:val="3C00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41B5"/>
    <w:multiLevelType w:val="hybridMultilevel"/>
    <w:tmpl w:val="21A06A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8AD36EA"/>
    <w:multiLevelType w:val="hybridMultilevel"/>
    <w:tmpl w:val="4D54F30A"/>
    <w:lvl w:ilvl="0" w:tplc="B8565856">
      <w:start w:val="1"/>
      <w:numFmt w:val="decimal"/>
      <w:lvlText w:val="%1)"/>
      <w:lvlJc w:val="left"/>
      <w:pPr>
        <w:ind w:left="1080" w:hanging="360"/>
      </w:pPr>
      <w:rPr>
        <w:rFonts w:cs="Aharon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F7757"/>
    <w:multiLevelType w:val="hybridMultilevel"/>
    <w:tmpl w:val="EF0AE7FA"/>
    <w:lvl w:ilvl="0" w:tplc="0B9C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B1F12"/>
    <w:multiLevelType w:val="hybridMultilevel"/>
    <w:tmpl w:val="C5E8D3AE"/>
    <w:lvl w:ilvl="0" w:tplc="77405282">
      <w:start w:val="1"/>
      <w:numFmt w:val="bullet"/>
      <w:lvlText w:val=""/>
      <w:lvlJc w:val="left"/>
      <w:pPr>
        <w:ind w:left="1069" w:hanging="360"/>
      </w:pPr>
      <w:rPr>
        <w:rFonts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7848B9"/>
    <w:multiLevelType w:val="hybridMultilevel"/>
    <w:tmpl w:val="3148ED16"/>
    <w:lvl w:ilvl="0" w:tplc="FC5C190C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="Aharoni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1357011">
    <w:abstractNumId w:val="7"/>
  </w:num>
  <w:num w:numId="2" w16cid:durableId="727412894">
    <w:abstractNumId w:val="2"/>
  </w:num>
  <w:num w:numId="3" w16cid:durableId="1908147205">
    <w:abstractNumId w:val="4"/>
  </w:num>
  <w:num w:numId="4" w16cid:durableId="36584331">
    <w:abstractNumId w:val="3"/>
  </w:num>
  <w:num w:numId="5" w16cid:durableId="538707487">
    <w:abstractNumId w:val="6"/>
  </w:num>
  <w:num w:numId="6" w16cid:durableId="284385121">
    <w:abstractNumId w:val="0"/>
  </w:num>
  <w:num w:numId="7" w16cid:durableId="539322218">
    <w:abstractNumId w:val="1"/>
  </w:num>
  <w:num w:numId="8" w16cid:durableId="122043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7B"/>
    <w:rsid w:val="00081FAC"/>
    <w:rsid w:val="00155A68"/>
    <w:rsid w:val="00326728"/>
    <w:rsid w:val="00412EEE"/>
    <w:rsid w:val="00522431"/>
    <w:rsid w:val="005656A4"/>
    <w:rsid w:val="00577979"/>
    <w:rsid w:val="005C1127"/>
    <w:rsid w:val="005F34F2"/>
    <w:rsid w:val="007E29A1"/>
    <w:rsid w:val="00897E13"/>
    <w:rsid w:val="00A34CD3"/>
    <w:rsid w:val="00A60C65"/>
    <w:rsid w:val="00AE1E7B"/>
    <w:rsid w:val="00BB093D"/>
    <w:rsid w:val="00BB352F"/>
    <w:rsid w:val="00C34CB7"/>
    <w:rsid w:val="00C8394D"/>
    <w:rsid w:val="00EB3A12"/>
    <w:rsid w:val="00F1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32BE"/>
  <w15:chartTrackingRefBased/>
  <w15:docId w15:val="{83367243-99D5-41E3-972E-B433AAE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52F"/>
  </w:style>
  <w:style w:type="paragraph" w:styleId="Nagwek1">
    <w:name w:val="heading 1"/>
    <w:basedOn w:val="Normalny"/>
    <w:next w:val="Normalny"/>
    <w:link w:val="Nagwek1Znak"/>
    <w:uiPriority w:val="9"/>
    <w:qFormat/>
    <w:rsid w:val="00BB352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52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5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5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5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5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5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5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5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2F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52F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52F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52F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52F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52F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52F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52F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52F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B35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BB352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52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B352F"/>
    <w:rPr>
      <w:rFonts w:asciiTheme="majorHAnsi" w:eastAsiaTheme="majorEastAsia" w:hAnsiTheme="majorHAnsi" w:cstheme="majorBidi"/>
      <w:sz w:val="30"/>
      <w:szCs w:val="30"/>
    </w:rPr>
  </w:style>
  <w:style w:type="paragraph" w:styleId="Cytat">
    <w:name w:val="Quote"/>
    <w:basedOn w:val="Normalny"/>
    <w:next w:val="Normalny"/>
    <w:link w:val="CytatZnak"/>
    <w:uiPriority w:val="29"/>
    <w:qFormat/>
    <w:rsid w:val="00BB352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BB352F"/>
    <w:rPr>
      <w:i/>
      <w:iCs/>
      <w:color w:val="262626" w:themeColor="text1" w:themeTint="D9"/>
    </w:rPr>
  </w:style>
  <w:style w:type="paragraph" w:styleId="Akapitzlist">
    <w:name w:val="List Paragraph"/>
    <w:basedOn w:val="Normalny"/>
    <w:uiPriority w:val="34"/>
    <w:qFormat/>
    <w:rsid w:val="00AE1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52F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52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52F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BB352F"/>
    <w:rPr>
      <w:b/>
      <w:bCs/>
      <w:smallCaps/>
      <w:color w:val="4EA72E" w:themeColor="accent6"/>
    </w:rPr>
  </w:style>
  <w:style w:type="character" w:styleId="Hipercze">
    <w:name w:val="Hyperlink"/>
    <w:basedOn w:val="Domylnaczcionkaakapitu"/>
    <w:uiPriority w:val="99"/>
    <w:unhideWhenUsed/>
    <w:rsid w:val="00AE1E7B"/>
    <w:rPr>
      <w:color w:val="467886" w:themeColor="hyperlink"/>
      <w:u w:val="single"/>
    </w:rPr>
  </w:style>
  <w:style w:type="paragraph" w:styleId="Bezodstpw">
    <w:name w:val="No Spacing"/>
    <w:link w:val="BezodstpwZnak"/>
    <w:uiPriority w:val="1"/>
    <w:qFormat/>
    <w:rsid w:val="00BB352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394D"/>
  </w:style>
  <w:style w:type="paragraph" w:styleId="Legenda">
    <w:name w:val="caption"/>
    <w:basedOn w:val="Normalny"/>
    <w:next w:val="Normalny"/>
    <w:uiPriority w:val="35"/>
    <w:semiHidden/>
    <w:unhideWhenUsed/>
    <w:qFormat/>
    <w:rsid w:val="00BB352F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BB352F"/>
    <w:rPr>
      <w:b/>
      <w:bCs/>
    </w:rPr>
  </w:style>
  <w:style w:type="character" w:styleId="Uwydatnienie">
    <w:name w:val="Emphasis"/>
    <w:basedOn w:val="Domylnaczcionkaakapitu"/>
    <w:uiPriority w:val="20"/>
    <w:qFormat/>
    <w:rsid w:val="00BB352F"/>
    <w:rPr>
      <w:i/>
      <w:iCs/>
      <w:color w:val="4EA72E" w:themeColor="accent6"/>
    </w:rPr>
  </w:style>
  <w:style w:type="character" w:styleId="Wyrnieniedelikatne">
    <w:name w:val="Subtle Emphasis"/>
    <w:basedOn w:val="Domylnaczcionkaakapitu"/>
    <w:uiPriority w:val="19"/>
    <w:qFormat/>
    <w:rsid w:val="00BB352F"/>
    <w:rPr>
      <w:i/>
      <w:iCs/>
    </w:rPr>
  </w:style>
  <w:style w:type="character" w:styleId="Odwoaniedelikatne">
    <w:name w:val="Subtle Reference"/>
    <w:basedOn w:val="Domylnaczcionkaakapitu"/>
    <w:uiPriority w:val="31"/>
    <w:qFormat/>
    <w:rsid w:val="00BB352F"/>
    <w:rPr>
      <w:smallCaps/>
      <w:color w:val="595959" w:themeColor="text1" w:themeTint="A6"/>
    </w:rPr>
  </w:style>
  <w:style w:type="character" w:styleId="Tytuksiki">
    <w:name w:val="Book Title"/>
    <w:basedOn w:val="Domylnaczcionkaakapitu"/>
    <w:uiPriority w:val="33"/>
    <w:qFormat/>
    <w:rsid w:val="00BB352F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352F"/>
    <w:pPr>
      <w:outlineLvl w:val="9"/>
    </w:pPr>
  </w:style>
  <w:style w:type="table" w:styleId="Tabela-Siatka">
    <w:name w:val="Table Grid"/>
    <w:basedOn w:val="Standardowy"/>
    <w:uiPriority w:val="39"/>
    <w:rsid w:val="00C8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52F"/>
  </w:style>
  <w:style w:type="paragraph" w:styleId="Stopka">
    <w:name w:val="footer"/>
    <w:basedOn w:val="Normalny"/>
    <w:link w:val="StopkaZnak"/>
    <w:uiPriority w:val="99"/>
    <w:unhideWhenUsed/>
    <w:rsid w:val="00BB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A497-CA8F-4D8C-9257-F50396AB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Laskowska-Kaczurba, Marzena</dc:creator>
  <cp:keywords/>
  <dc:description/>
  <cp:lastModifiedBy>Laskowska-Kaczurba, Marzena</cp:lastModifiedBy>
  <cp:revision>3</cp:revision>
  <cp:lastPrinted>2025-10-29T08:36:00Z</cp:lastPrinted>
  <dcterms:created xsi:type="dcterms:W3CDTF">2025-10-28T07:37:00Z</dcterms:created>
  <dcterms:modified xsi:type="dcterms:W3CDTF">2025-10-29T08:36:00Z</dcterms:modified>
</cp:coreProperties>
</file>