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72DD1D4E" w:rsidR="00F446AD" w:rsidRPr="00F26F13" w:rsidRDefault="005D6545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5D6545">
              <w:rPr>
                <w:sz w:val="22"/>
                <w:szCs w:val="22"/>
              </w:rPr>
              <w:t>Zasady ustalania prawa do zasiłku macierzyńskiego, za okres udzielonych urlopów związanych z macierzyństwem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1F344F46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5D6545">
              <w:rPr>
                <w:b/>
                <w:noProof/>
                <w:lang w:eastAsia="pl-PL"/>
              </w:rPr>
              <w:t>03</w:t>
            </w:r>
            <w:r w:rsidR="0081048E">
              <w:rPr>
                <w:b/>
                <w:noProof/>
                <w:lang w:eastAsia="pl-PL"/>
              </w:rPr>
              <w:t>.</w:t>
            </w:r>
            <w:r w:rsidR="006D2E1D">
              <w:rPr>
                <w:b/>
                <w:noProof/>
                <w:lang w:eastAsia="pl-PL"/>
              </w:rPr>
              <w:t>0</w:t>
            </w:r>
            <w:r w:rsidR="005D6545">
              <w:rPr>
                <w:b/>
                <w:noProof/>
                <w:lang w:eastAsia="pl-PL"/>
              </w:rPr>
              <w:t>6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415BA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D6545"/>
    <w:rsid w:val="005E7AE7"/>
    <w:rsid w:val="0063450C"/>
    <w:rsid w:val="00660930"/>
    <w:rsid w:val="00661ACD"/>
    <w:rsid w:val="00677517"/>
    <w:rsid w:val="00684478"/>
    <w:rsid w:val="006A652A"/>
    <w:rsid w:val="006D2E1D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24F23"/>
    <w:rsid w:val="00890BAE"/>
    <w:rsid w:val="008C2EA3"/>
    <w:rsid w:val="008C6F0D"/>
    <w:rsid w:val="00902CAC"/>
    <w:rsid w:val="00904391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265A4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10889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Jakubek, Izabela</dc:creator>
  <cp:lastModifiedBy>Malinowska, Justyna</cp:lastModifiedBy>
  <cp:revision>2</cp:revision>
  <dcterms:created xsi:type="dcterms:W3CDTF">2026-04-13T14:37:00Z</dcterms:created>
  <dcterms:modified xsi:type="dcterms:W3CDTF">2026-04-13T14:37:00Z</dcterms:modified>
</cp:coreProperties>
</file>